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one</w:t>
      </w:r>
    </w:p>
    <w:p>
      <w:pPr>
        <w:pStyle w:val="BodyText"/>
        <w:ind w:left="720" w:firstLine="0"/>
      </w:pPr>
      <w:r>
        <w:t xml:space="preserve">two</w:t>
      </w:r>
    </w:p>
    <w:bookmarkStart w:id="9" w:name="_refs"/>
    <w:p>
      <w:pPr>
        <w:pStyle w:val="Heading1"/>
        <w:numPr>
          <w:ilvl w:val="0"/>
          <w:numId w:val="1001"/>
        </w:numPr>
      </w:pPr>
      <w:r>
        <w:t xml:space="preserve">three</w:t>
      </w:r>
    </w:p>
    <w:p>
      <w:pPr>
        <w:pStyle w:val="Bibliography"/>
        <w:ind w:left="720" w:firstLine="0"/>
      </w:pPr>
      <w:r>
        <w:t xml:space="preserve">four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